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A46E2" w14:textId="382D574A" w:rsidR="008E76BA" w:rsidRPr="008E76BA" w:rsidRDefault="00DF07E2" w:rsidP="00BE15F5">
      <w:pPr>
        <w:spacing w:after="165"/>
        <w:rPr>
          <w:rFonts w:ascii="inherit" w:eastAsia="Times New Roman" w:hAnsi="inherit" w:cs="Times New Roman"/>
          <w:b/>
          <w:bCs/>
          <w:color w:val="000000" w:themeColor="text1"/>
          <w:szCs w:val="24"/>
          <w:lang w:bidi="ar-SA"/>
        </w:rPr>
      </w:pPr>
      <w:r w:rsidRPr="008E76BA">
        <w:rPr>
          <w:rFonts w:ascii="inherit" w:eastAsia="Times New Roman" w:hAnsi="inherit" w:cs="Times New Roman"/>
          <w:b/>
          <w:bCs/>
          <w:i/>
          <w:iCs/>
          <w:color w:val="000000" w:themeColor="text1"/>
          <w:szCs w:val="24"/>
          <w:lang w:bidi="ar-SA"/>
        </w:rPr>
        <w:t>Brahmana</w:t>
      </w:r>
      <w:r w:rsidRPr="008E76BA">
        <w:rPr>
          <w:rFonts w:ascii="inherit" w:eastAsia="Times New Roman" w:hAnsi="inherit" w:cs="Times New Roman"/>
          <w:b/>
          <w:bCs/>
          <w:color w:val="000000" w:themeColor="text1"/>
          <w:szCs w:val="24"/>
          <w:lang w:bidi="ar-SA"/>
        </w:rPr>
        <w:t xml:space="preserve"> and </w:t>
      </w:r>
      <w:r w:rsidRPr="008E76BA">
        <w:rPr>
          <w:rFonts w:ascii="inherit" w:eastAsia="Times New Roman" w:hAnsi="inherit" w:cs="Times New Roman"/>
          <w:b/>
          <w:bCs/>
          <w:i/>
          <w:iCs/>
          <w:color w:val="000000" w:themeColor="text1"/>
          <w:szCs w:val="24"/>
          <w:lang w:bidi="ar-SA"/>
        </w:rPr>
        <w:t>Langhana</w:t>
      </w:r>
      <w:r w:rsidRPr="008E76BA">
        <w:rPr>
          <w:rFonts w:ascii="inherit" w:eastAsia="Times New Roman" w:hAnsi="inherit" w:cs="Times New Roman"/>
          <w:b/>
          <w:bCs/>
          <w:color w:val="000000" w:themeColor="text1"/>
          <w:szCs w:val="24"/>
          <w:lang w:bidi="ar-SA"/>
        </w:rPr>
        <w:t xml:space="preserve"> as Umbrella Themes in Individual Work </w:t>
      </w:r>
    </w:p>
    <w:p w14:paraId="1A9CAC4D" w14:textId="3D4B4526" w:rsidR="00C2629B" w:rsidRPr="008E76BA" w:rsidRDefault="007C0C8F" w:rsidP="00BE15F5">
      <w:pPr>
        <w:spacing w:after="165"/>
        <w:rPr>
          <w:rFonts w:ascii="inherit" w:eastAsia="Times New Roman" w:hAnsi="inherit" w:cs="Times New Roman"/>
          <w:color w:val="000000" w:themeColor="text1"/>
          <w:szCs w:val="24"/>
          <w:lang w:bidi="ar-SA"/>
        </w:rPr>
      </w:pPr>
      <w:r w:rsidRPr="008E76BA">
        <w:rPr>
          <w:rFonts w:ascii="inherit" w:eastAsia="Times New Roman" w:hAnsi="inherit" w:cs="Times New Roman"/>
          <w:i/>
          <w:iCs/>
          <w:color w:val="000000" w:themeColor="text1"/>
          <w:szCs w:val="24"/>
          <w:lang w:bidi="ar-SA"/>
        </w:rPr>
        <w:t>Brahmana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and </w:t>
      </w:r>
      <w:r w:rsidRPr="008E76BA">
        <w:rPr>
          <w:rFonts w:ascii="inherit" w:eastAsia="Times New Roman" w:hAnsi="inherit" w:cs="Times New Roman"/>
          <w:i/>
          <w:iCs/>
          <w:color w:val="000000" w:themeColor="text1"/>
          <w:szCs w:val="24"/>
          <w:lang w:bidi="ar-SA"/>
        </w:rPr>
        <w:t>langhana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are Sanskrit terms 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whose concepts serve well as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broad strokes 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in selecting</w:t>
      </w:r>
      <w:r w:rsidR="00F80452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practices 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for specific states of being and </w:t>
      </w:r>
      <w:r w:rsidR="00F80452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psycho-physical 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conditions. </w:t>
      </w:r>
      <w:r w:rsidRPr="008E76BA">
        <w:rPr>
          <w:rFonts w:ascii="inherit" w:eastAsia="Times New Roman" w:hAnsi="inherit" w:cs="Times New Roman"/>
          <w:i/>
          <w:iCs/>
          <w:color w:val="000000" w:themeColor="text1"/>
          <w:szCs w:val="24"/>
          <w:lang w:bidi="ar-SA"/>
        </w:rPr>
        <w:t>Brahmana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 w:rsidR="007C14A1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refer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s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to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“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expansion</w:t>
      </w:r>
      <w:r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”,</w:t>
      </w:r>
      <w:r w:rsidR="007C14A1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and is used in pranayama to refer to the inhalation. </w:t>
      </w:r>
      <w:r w:rsidRPr="008E76BA">
        <w:rPr>
          <w:rFonts w:ascii="inherit" w:eastAsia="Times New Roman" w:hAnsi="inherit" w:cs="Times New Roman"/>
          <w:i/>
          <w:iCs/>
          <w:color w:val="000000" w:themeColor="text1"/>
          <w:szCs w:val="24"/>
          <w:lang w:bidi="ar-SA"/>
        </w:rPr>
        <w:t>Langhana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 w:rsidR="007C14A1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means </w:t>
      </w:r>
      <w:r w:rsidR="007C14A1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“</w:t>
      </w:r>
      <w:r w:rsidR="007C14A1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reduction</w:t>
      </w:r>
      <w:r w:rsidR="007C14A1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”</w:t>
      </w:r>
      <w:r w:rsidR="007C14A1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or lessening. In pranayama</w:t>
      </w:r>
      <w:r w:rsidR="00EE2C5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</w:t>
      </w:r>
      <w:r w:rsidR="007C14A1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it refers to 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the exhalation. T</w:t>
      </w:r>
      <w:r w:rsidR="001E3A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hese two act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ions of expansion and reduction</w:t>
      </w:r>
      <w:r w:rsidR="001E3A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 w:rsidR="00F80452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are basic to all of nature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as duplicity, also called 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polarity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is the threshold of manifestation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:</w:t>
      </w:r>
      <w:r w:rsidR="00F80452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formlessness into form. From a T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antric perspective, yoga</w:t>
      </w:r>
      <w:r w:rsidR="00570F60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’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s toolbox is the natural world. Thinking in terms of </w:t>
      </w:r>
      <w:r w:rsidR="00570F60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‘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things to do to expand, activate, enhance</w:t>
      </w:r>
      <w:r w:rsidR="00C2629B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or increase</w:t>
      </w:r>
      <w:r w:rsidR="00570F60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”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something and </w:t>
      </w:r>
      <w:r w:rsidR="00570F60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“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things to do to diminish, redu</w:t>
      </w:r>
      <w:r w:rsidR="00C2629B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c</w:t>
      </w:r>
      <w:r w:rsidR="00570F6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e, </w:t>
      </w:r>
      <w:r w:rsidR="00C2629B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or lessen</w:t>
      </w:r>
      <w:r w:rsidR="00C2629B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”</w:t>
      </w:r>
      <w:r w:rsidR="00C2629B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something can be a useful first</w:t>
      </w:r>
      <w:r w:rsidR="00D165CD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remedial</w:t>
      </w:r>
      <w:r w:rsidR="00C2629B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step. </w:t>
      </w:r>
    </w:p>
    <w:p w14:paraId="078AD40D" w14:textId="391580C4" w:rsidR="00C2629B" w:rsidRPr="008E76BA" w:rsidRDefault="00C2629B" w:rsidP="00BE15F5">
      <w:pPr>
        <w:spacing w:after="165"/>
        <w:rPr>
          <w:rFonts w:ascii="inherit" w:eastAsia="Times New Roman" w:hAnsi="inherit" w:cs="Times New Roman"/>
          <w:color w:val="000000" w:themeColor="text1"/>
          <w:szCs w:val="24"/>
          <w:lang w:bidi="ar-SA"/>
        </w:rPr>
      </w:pP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As we have learned, some </w:t>
      </w:r>
      <w:r w:rsidRPr="008E76BA">
        <w:rPr>
          <w:rFonts w:ascii="inherit" w:eastAsia="Times New Roman" w:hAnsi="inherit" w:cs="Times New Roman" w:hint="eastAsia"/>
          <w:color w:val="000000" w:themeColor="text1"/>
          <w:szCs w:val="24"/>
          <w:lang w:bidi="ar-SA"/>
        </w:rPr>
        <w:t>pranayama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practices are generally stimulating, others are generally </w:t>
      </w:r>
      <w:r w:rsidRPr="008E76BA">
        <w:rPr>
          <w:rFonts w:ascii="inherit" w:eastAsia="Times New Roman" w:hAnsi="inherit" w:cs="Times New Roman" w:hint="eastAsia"/>
          <w:color w:val="000000" w:themeColor="text1"/>
          <w:szCs w:val="24"/>
          <w:lang w:bidi="ar-SA"/>
        </w:rPr>
        <w:t>pacifying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or relaxing, while others still are </w:t>
      </w:r>
      <w:r w:rsidR="00C3156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balancing. This can be true, to some degree,</w:t>
      </w:r>
      <w:r w:rsidR="00180500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of</w:t>
      </w:r>
      <w:r w:rsidR="00C3156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 w:rsidR="00C31566" w:rsidRPr="008E76BA">
        <w:rPr>
          <w:rFonts w:ascii="inherit" w:eastAsia="Times New Roman" w:hAnsi="inherit" w:cs="Times New Roman"/>
          <w:i/>
          <w:iCs/>
          <w:color w:val="000000" w:themeColor="text1"/>
          <w:szCs w:val="24"/>
          <w:lang w:bidi="ar-SA"/>
        </w:rPr>
        <w:t>asanas</w:t>
      </w:r>
      <w:r w:rsidR="00C3156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and </w:t>
      </w:r>
      <w:r w:rsidR="00C31566" w:rsidRPr="008E76BA">
        <w:rPr>
          <w:rFonts w:ascii="inherit" w:eastAsia="Times New Roman" w:hAnsi="inherit" w:cs="Times New Roman"/>
          <w:i/>
          <w:iCs/>
          <w:color w:val="000000" w:themeColor="text1"/>
          <w:szCs w:val="24"/>
          <w:lang w:bidi="ar-SA"/>
        </w:rPr>
        <w:t>vinyasa</w:t>
      </w:r>
      <w:r w:rsidR="00C3156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movements </w:t>
      </w:r>
      <w:r w:rsidR="00C31566" w:rsidRPr="008E76BA">
        <w:rPr>
          <w:rFonts w:ascii="inherit" w:eastAsia="Times New Roman" w:hAnsi="inherit" w:cs="Times New Roman"/>
          <w:i/>
          <w:iCs/>
          <w:color w:val="000000" w:themeColor="text1"/>
          <w:szCs w:val="24"/>
          <w:lang w:bidi="ar-SA"/>
        </w:rPr>
        <w:t>depending on how they are performed</w:t>
      </w:r>
      <w:r w:rsidR="00C3156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. </w:t>
      </w:r>
    </w:p>
    <w:p w14:paraId="6E793576" w14:textId="59EE8C7C" w:rsidR="00180500" w:rsidRPr="008E76BA" w:rsidRDefault="00180500" w:rsidP="00BE15F5">
      <w:pPr>
        <w:spacing w:after="165"/>
        <w:rPr>
          <w:rFonts w:ascii="inherit" w:eastAsia="Times New Roman" w:hAnsi="inherit" w:cs="Times New Roman"/>
          <w:color w:val="000000" w:themeColor="text1"/>
          <w:szCs w:val="24"/>
          <w:lang w:bidi="ar-SA"/>
        </w:rPr>
      </w:pP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In that the chakras can be viewed in terms of polarities</w:t>
      </w:r>
      <w:r w:rsidR="00D165CD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</w:t>
      </w: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using these universal po</w:t>
      </w:r>
      <w:r w:rsidR="00D165CD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lar concepts can be of import. </w:t>
      </w:r>
      <w:r w:rsidR="00AA6E2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As we</w:t>
      </w:r>
      <w:r w:rsidR="00AA6E26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’</w:t>
      </w:r>
      <w:r w:rsidR="00AA6E2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ve seen</w:t>
      </w:r>
      <w:r w:rsidR="00F80452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</w:t>
      </w:r>
      <w:r w:rsidR="00AA6E2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 polarity in someone</w:t>
      </w:r>
      <w:r w:rsidR="00AA6E26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’</w:t>
      </w:r>
      <w:r w:rsidR="00AA6E2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s personality construct may occur. That person may tend to </w:t>
      </w:r>
      <w:r w:rsidR="00AA6E26" w:rsidRPr="008E76BA">
        <w:rPr>
          <w:rFonts w:ascii="inherit" w:eastAsia="Times New Roman" w:hAnsi="inherit" w:cs="Times New Roman" w:hint="eastAsia"/>
          <w:color w:val="000000" w:themeColor="text1"/>
          <w:szCs w:val="24"/>
          <w:lang w:bidi="ar-SA"/>
        </w:rPr>
        <w:t>operate</w:t>
      </w:r>
      <w:r w:rsidR="00AA6E2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through the lens of behavioral attributes constellated around a particular </w:t>
      </w:r>
      <w:r w:rsidR="00AA6E26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“</w:t>
      </w:r>
      <w:r w:rsidR="00AA6E2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polar type</w:t>
      </w:r>
      <w:r w:rsidR="00AA6E26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”</w:t>
      </w:r>
      <w:r w:rsidR="00F80452">
        <w:rPr>
          <w:rFonts w:ascii="Helvetica" w:eastAsia="Helvetica" w:hAnsi="Helvetica" w:cs="Helvetica"/>
          <w:color w:val="000000" w:themeColor="text1"/>
          <w:szCs w:val="24"/>
          <w:lang w:bidi="ar-SA"/>
        </w:rPr>
        <w:t>,</w:t>
      </w:r>
      <w:r w:rsidR="00AA6E2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such as the victim or predator archetype of the root chakra. </w:t>
      </w:r>
    </w:p>
    <w:p w14:paraId="303216BE" w14:textId="712DB64E" w:rsidR="00101409" w:rsidRPr="008E76BA" w:rsidRDefault="00F80452" w:rsidP="00BE15F5">
      <w:pPr>
        <w:spacing w:after="165"/>
        <w:rPr>
          <w:rFonts w:ascii="inherit" w:eastAsia="Times New Roman" w:hAnsi="inherit" w:cs="Times New Roman"/>
          <w:color w:val="000000" w:themeColor="text1"/>
          <w:szCs w:val="24"/>
          <w:lang w:bidi="ar-SA"/>
        </w:rPr>
      </w:pP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In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less sophisticated</w:t>
      </w:r>
      <w:r w:rsidR="00A139FF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 w:rsidR="001706F9" w:rsidRPr="008E76BA">
        <w:rPr>
          <w:rFonts w:ascii="inherit" w:eastAsia="Times New Roman" w:hAnsi="inherit" w:cs="Times New Roman" w:hint="eastAsia"/>
          <w:color w:val="000000" w:themeColor="text1"/>
          <w:szCs w:val="24"/>
          <w:lang w:bidi="ar-SA"/>
        </w:rPr>
        <w:t>views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of</w:t>
      </w:r>
      <w:r w:rsidR="001706F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yoga, when a chakra </w:t>
      </w:r>
      <w:r w:rsidR="00D165CD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imbalance </w:t>
      </w:r>
      <w:r w:rsidR="009A4BC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is assessed, doing a yoga practice 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that generally involves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that chakra</w:t>
      </w:r>
      <w:r w:rsidR="00101409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’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s body area is given as a remedy. I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f someone</w:t>
      </w:r>
      <w:r w:rsidR="009A4BC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perhaps </w:t>
      </w:r>
      <w:r w:rsidR="006C71D4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finds themselves overcome with s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entimentality over the past</w:t>
      </w:r>
      <w:r w:rsidR="006C71D4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 the approach might be to have that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person practice a heart </w:t>
      </w:r>
      <w:r w:rsidR="00101409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“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opening</w:t>
      </w:r>
      <w:r w:rsidR="00101409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”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posture, such as fish</w:t>
      </w:r>
      <w:r w:rsidR="008E76BA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pose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. The question, </w:t>
      </w:r>
      <w:r w:rsidR="00C736F9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more accurately is, </w:t>
      </w:r>
      <w:r w:rsidR="00C736F9">
        <w:rPr>
          <w:rFonts w:ascii="Helvetica" w:eastAsia="Helvetica" w:hAnsi="Helvetica" w:cs="Helvetica"/>
          <w:color w:val="000000" w:themeColor="text1"/>
          <w:szCs w:val="24"/>
          <w:lang w:bidi="ar-SA"/>
        </w:rPr>
        <w:t>“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what does this heart </w:t>
      </w:r>
      <w:r w:rsidR="00C736F9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center 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need?</w:t>
      </w:r>
      <w:r w:rsidR="00C736F9">
        <w:rPr>
          <w:rFonts w:ascii="Helvetica" w:eastAsia="Helvetica" w:hAnsi="Helvetica" w:cs="Helvetica"/>
          <w:color w:val="000000" w:themeColor="text1"/>
          <w:szCs w:val="24"/>
          <w:lang w:bidi="ar-SA"/>
        </w:rPr>
        <w:t>”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Does it need stimulation, opening, or does it possibly need sedation, rest, release from its state of overactive feeling? </w:t>
      </w:r>
      <w:r w:rsidR="006E50EE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Or something else? Beyond this </w:t>
      </w:r>
      <w:r w:rsidR="006E50EE">
        <w:rPr>
          <w:rFonts w:ascii="inherit" w:eastAsia="Times New Roman" w:hAnsi="inherit" w:cs="Times New Roman" w:hint="eastAsia"/>
          <w:color w:val="000000" w:themeColor="text1"/>
          <w:szCs w:val="24"/>
          <w:lang w:bidi="ar-SA"/>
        </w:rPr>
        <w:t>rudimentary</w:t>
      </w:r>
      <w:r w:rsidR="006E50EE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level</w:t>
      </w:r>
      <w:r w:rsidR="00C736F9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 what is the meaning of this psycho-emotional-physical expression? And, how is it serving this soul in this current expression?</w:t>
      </w:r>
    </w:p>
    <w:p w14:paraId="60F2F85D" w14:textId="1EA6ECC8" w:rsidR="00F825A8" w:rsidRPr="008E76BA" w:rsidRDefault="00C736F9" w:rsidP="00BE15F5">
      <w:pPr>
        <w:spacing w:after="165"/>
        <w:rPr>
          <w:rFonts w:ascii="inherit" w:eastAsia="Times New Roman" w:hAnsi="inherit" w:cs="Times New Roman"/>
          <w:color w:val="000000" w:themeColor="text1"/>
          <w:szCs w:val="24"/>
          <w:lang w:bidi="ar-SA"/>
        </w:rPr>
      </w:pP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Return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ing</w:t>
      </w:r>
      <w:r w:rsidR="006E50EE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to a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 w:rsidR="00DB619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basic 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level of </w:t>
      </w:r>
      <w:r w:rsidR="006E50EE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useful 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work</w:t>
      </w:r>
      <w:r w:rsidR="00DB619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 w:rsidR="006E50EE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determining </w:t>
      </w:r>
      <w:r w:rsidR="00101409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whether or not the heart chakra is in n</w:t>
      </w:r>
      <w:r w:rsidR="00DB619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eed of tonification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or sedation (</w:t>
      </w:r>
      <w:r w:rsidR="00DB619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not simply working with a one-size-fits-all mindset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)</w:t>
      </w:r>
      <w:r w:rsidR="00DB6196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is crucial. 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It is </w:t>
      </w:r>
      <w:r w:rsidR="00F825A8" w:rsidRPr="006E50EE">
        <w:rPr>
          <w:rFonts w:ascii="inherit" w:eastAsia="Times New Roman" w:hAnsi="inherit" w:cs="Times New Roman"/>
          <w:i/>
          <w:iCs/>
          <w:color w:val="000000" w:themeColor="text1"/>
          <w:szCs w:val="24"/>
          <w:lang w:bidi="ar-SA"/>
        </w:rPr>
        <w:t>not enough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to have a general sense of whether an asana, movement, mudra, or other practice is </w:t>
      </w:r>
      <w:r w:rsidR="00F825A8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“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about</w:t>
      </w:r>
      <w:r w:rsidR="00F825A8" w:rsidRPr="008E76BA">
        <w:rPr>
          <w:rFonts w:ascii="Helvetica" w:eastAsia="Helvetica" w:hAnsi="Helvetica" w:cs="Helvetica"/>
          <w:color w:val="000000" w:themeColor="text1"/>
          <w:szCs w:val="24"/>
          <w:lang w:bidi="ar-SA"/>
        </w:rPr>
        <w:t>”</w:t>
      </w:r>
      <w:r w:rsidR="006E50EE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 particular chakra or issue.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It is </w:t>
      </w:r>
      <w:r>
        <w:rPr>
          <w:rFonts w:ascii="inherit" w:eastAsia="Times New Roman" w:hAnsi="inherit" w:cs="Times New Roman" w:hint="eastAsia"/>
          <w:color w:val="000000" w:themeColor="text1"/>
          <w:szCs w:val="24"/>
          <w:lang w:bidi="ar-SA"/>
        </w:rPr>
        <w:t>imp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erative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to discern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at the energetic and more deeply </w:t>
      </w:r>
      <w:r>
        <w:rPr>
          <w:rFonts w:ascii="inherit" w:eastAsia="Times New Roman" w:hAnsi="inherit" w:cs="Times New Roman" w:hint="eastAsia"/>
          <w:color w:val="000000" w:themeColor="text1"/>
          <w:szCs w:val="24"/>
          <w:lang w:bidi="ar-SA"/>
        </w:rPr>
        <w:t>powerful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levels of being</w:t>
      </w:r>
      <w:r w:rsidR="006E50EE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whether that chakra o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r issue is in need of tonification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or sedation. </w:t>
      </w:r>
    </w:p>
    <w:p w14:paraId="794CDDDC" w14:textId="0C145626" w:rsidR="00F825A8" w:rsidRPr="008E76BA" w:rsidRDefault="006E50EE" w:rsidP="00BE15F5">
      <w:pPr>
        <w:spacing w:after="165"/>
        <w:rPr>
          <w:rFonts w:ascii="inherit" w:eastAsia="Times New Roman" w:hAnsi="inherit" w:cs="Times New Roman"/>
          <w:color w:val="000000" w:themeColor="text1"/>
          <w:szCs w:val="24"/>
          <w:lang w:bidi="ar-SA"/>
        </w:rPr>
      </w:pP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Second,</w:t>
      </w:r>
      <w:r w:rsidR="00A82B19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b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eyond this </w:t>
      </w:r>
      <w:r w:rsidR="00F825A8" w:rsidRPr="008E76BA">
        <w:rPr>
          <w:rFonts w:ascii="inherit" w:eastAsia="Times New Roman" w:hAnsi="inherit" w:cs="Times New Roman" w:hint="eastAsia"/>
          <w:color w:val="000000" w:themeColor="text1"/>
          <w:szCs w:val="24"/>
          <w:lang w:bidi="ar-SA"/>
        </w:rPr>
        <w:t>rudimentary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level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, </w:t>
      </w:r>
      <w:r w:rsidR="00A82B19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the </w:t>
      </w:r>
      <w:r w:rsidR="00EA0BEE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deeper 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more pointed work </w:t>
      </w:r>
      <w:r w:rsidR="00A82B19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of unfolding meaning, usefulness and</w:t>
      </w:r>
      <w:r w:rsidR="00A139FF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insight can then be done</w:t>
      </w:r>
      <w:r w:rsidR="00A82B19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. Y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oga therapy </w:t>
      </w:r>
      <w:r w:rsidR="00A82B19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can help a soul find balance 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enough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to 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do the work necessary to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bring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awareness and insight 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in</w:t>
      </w:r>
      <w:r w:rsidR="00F825A8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to </w:t>
      </w:r>
      <w:r w:rsidR="00FA6CAE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behavioral patterning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. T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he ever-existent goal of yoga</w:t>
      </w:r>
      <w:r>
        <w:rPr>
          <w:rFonts w:ascii="Helvetica" w:eastAsia="Helvetica" w:hAnsi="Helvetica" w:cs="Helvetica"/>
          <w:color w:val="000000" w:themeColor="text1"/>
          <w:szCs w:val="24"/>
          <w:lang w:bidi="ar-SA"/>
        </w:rPr>
        <w:t>—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freedom</w:t>
      </w:r>
      <w:r>
        <w:rPr>
          <w:rFonts w:ascii="Helvetica" w:eastAsia="Helvetica" w:hAnsi="Helvetica" w:cs="Helvetica"/>
          <w:color w:val="000000" w:themeColor="text1"/>
          <w:szCs w:val="24"/>
          <w:lang w:bidi="ar-SA"/>
        </w:rPr>
        <w:t>—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can be kept</w:t>
      </w:r>
      <w:r w:rsidR="00FA6CAE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in mind, even if in the back of the mind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 and it can be a beacon of intent</w:t>
      </w:r>
      <w:r w:rsidR="00FA6CAE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. 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Our intuitive powers dev</w:t>
      </w:r>
      <w:r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e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lop as we ourselves, as therapists, open to the Force within us. This tradition calls this keen power, Kundalini Shakti. </w:t>
      </w:r>
    </w:p>
    <w:p w14:paraId="1E512020" w14:textId="5CA2A91F" w:rsidR="00180500" w:rsidRPr="008E76BA" w:rsidRDefault="008E76BA" w:rsidP="00BE15F5">
      <w:pPr>
        <w:spacing w:after="165"/>
        <w:rPr>
          <w:rFonts w:ascii="inherit" w:eastAsia="Times New Roman" w:hAnsi="inherit" w:cs="Times New Roman"/>
          <w:color w:val="000000" w:themeColor="text1"/>
          <w:szCs w:val="24"/>
          <w:lang w:bidi="ar-SA"/>
        </w:rPr>
      </w:pPr>
      <w:r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W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orking at these deeper</w:t>
      </w:r>
      <w:r w:rsidR="00FA6CAE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level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s entails </w:t>
      </w:r>
      <w:r w:rsidR="00FA6CAE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not only assessing excess or </w:t>
      </w:r>
      <w:r w:rsidR="007B41AD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lack, but also offering methods within </w:t>
      </w:r>
      <w:r w:rsidR="007B41AD" w:rsidRPr="008E76BA">
        <w:rPr>
          <w:rFonts w:ascii="inherit" w:eastAsia="Times New Roman" w:hAnsi="inherit" w:cs="Times New Roman" w:hint="eastAsia"/>
          <w:color w:val="000000" w:themeColor="text1"/>
          <w:szCs w:val="24"/>
          <w:lang w:bidi="ar-SA"/>
        </w:rPr>
        <w:t>which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 student/client is empowered to</w:t>
      </w:r>
      <w:r w:rsidR="007B41AD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gain insight into thought, emotional, and habit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ual</w:t>
      </w:r>
      <w:r w:rsidR="007B41AD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patterns that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sustain the imbalance on </w:t>
      </w:r>
      <w:r w:rsidR="007B41AD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behavioral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and other</w:t>
      </w:r>
      <w:r w:rsidR="007B41AD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levels. Doing this </w:t>
      </w:r>
      <w:r w:rsidR="00543D80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sensitive, subtle and sophisticated work</w:t>
      </w:r>
      <w:r w:rsidR="006E50EE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</w:t>
      </w:r>
      <w:r w:rsidR="007B41AD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with safety, focused attentiveness</w:t>
      </w:r>
      <w:r w:rsidR="006E50EE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>,</w:t>
      </w:r>
      <w:r w:rsidR="007B41AD" w:rsidRPr="008E76BA">
        <w:rPr>
          <w:rFonts w:ascii="inherit" w:eastAsia="Times New Roman" w:hAnsi="inherit" w:cs="Times New Roman"/>
          <w:color w:val="000000" w:themeColor="text1"/>
          <w:szCs w:val="24"/>
          <w:lang w:bidi="ar-SA"/>
        </w:rPr>
        <w:t xml:space="preserve"> and great supportive care is the focus of the second year of this training. </w:t>
      </w:r>
    </w:p>
    <w:p w14:paraId="567B164B" w14:textId="6B4F6DC6" w:rsidR="008A717D" w:rsidRPr="008E76BA" w:rsidRDefault="00336866" w:rsidP="00BE15F5">
      <w:pPr>
        <w:pStyle w:val="NormalWeb"/>
        <w:spacing w:before="0" w:beforeAutospacing="0" w:after="75" w:afterAutospacing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sectPr w:rsidR="008A717D" w:rsidRPr="008E76BA" w:rsidSect="008E76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3198" w14:textId="77777777" w:rsidR="00B442F5" w:rsidRDefault="00B442F5" w:rsidP="008E76BA">
      <w:r>
        <w:separator/>
      </w:r>
    </w:p>
  </w:endnote>
  <w:endnote w:type="continuationSeparator" w:id="0">
    <w:p w14:paraId="23FF9A43" w14:textId="77777777" w:rsidR="00B442F5" w:rsidRDefault="00B442F5" w:rsidP="008E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121A6" w14:textId="4F57FED7" w:rsidR="008E76BA" w:rsidRPr="008E76BA" w:rsidRDefault="008E76BA">
    <w:pPr>
      <w:pStyle w:val="Footer"/>
      <w:rPr>
        <w:sz w:val="20"/>
      </w:rPr>
    </w:pPr>
    <w:r>
      <w:rPr>
        <w:sz w:val="20"/>
      </w:rPr>
      <w:t xml:space="preserve">Jaime Stover Schmitt </w:t>
    </w:r>
    <w:r>
      <w:rPr>
        <w:sz w:val="20"/>
      </w:rPr>
      <w:sym w:font="Symbol" w:char="F0E3"/>
    </w:r>
    <w:r>
      <w:rPr>
        <w:sz w:val="20"/>
      </w:rPr>
      <w:t>2018</w:t>
    </w:r>
    <w:r>
      <w:rPr>
        <w:sz w:val="20"/>
      </w:rPr>
      <w:tab/>
    </w:r>
    <w:r>
      <w:rPr>
        <w:sz w:val="20"/>
      </w:rPr>
      <w:tab/>
      <w:t>Spanda</w:t>
    </w:r>
    <w:r>
      <w:rPr>
        <w:sz w:val="20"/>
      </w:rPr>
      <w:sym w:font="Symbol" w:char="F0E2"/>
    </w:r>
    <w:r>
      <w:rPr>
        <w:sz w:val="20"/>
      </w:rPr>
      <w:t xml:space="preserve"> Yoga Movement Therapy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F2D9A" w14:textId="77777777" w:rsidR="00B442F5" w:rsidRDefault="00B442F5" w:rsidP="008E76BA">
      <w:r>
        <w:separator/>
      </w:r>
    </w:p>
  </w:footnote>
  <w:footnote w:type="continuationSeparator" w:id="0">
    <w:p w14:paraId="14BECBBE" w14:textId="77777777" w:rsidR="00B442F5" w:rsidRDefault="00B442F5" w:rsidP="008E7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C4D01"/>
    <w:multiLevelType w:val="multilevel"/>
    <w:tmpl w:val="B892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F5"/>
    <w:rsid w:val="00101409"/>
    <w:rsid w:val="001703EA"/>
    <w:rsid w:val="001706F9"/>
    <w:rsid w:val="00180500"/>
    <w:rsid w:val="001E3A60"/>
    <w:rsid w:val="00227773"/>
    <w:rsid w:val="00336866"/>
    <w:rsid w:val="00522A9E"/>
    <w:rsid w:val="00543D80"/>
    <w:rsid w:val="00570F60"/>
    <w:rsid w:val="005E218B"/>
    <w:rsid w:val="006C71D4"/>
    <w:rsid w:val="006E50EE"/>
    <w:rsid w:val="007B41AD"/>
    <w:rsid w:val="007C0C8F"/>
    <w:rsid w:val="007C14A1"/>
    <w:rsid w:val="008E76BA"/>
    <w:rsid w:val="009435B8"/>
    <w:rsid w:val="009A4BC6"/>
    <w:rsid w:val="00A139FF"/>
    <w:rsid w:val="00A82B19"/>
    <w:rsid w:val="00AA3F50"/>
    <w:rsid w:val="00AA6E26"/>
    <w:rsid w:val="00B442F5"/>
    <w:rsid w:val="00BE15F5"/>
    <w:rsid w:val="00C2629B"/>
    <w:rsid w:val="00C31566"/>
    <w:rsid w:val="00C736F9"/>
    <w:rsid w:val="00D165CD"/>
    <w:rsid w:val="00D32558"/>
    <w:rsid w:val="00DB6196"/>
    <w:rsid w:val="00DF07E2"/>
    <w:rsid w:val="00EA0BEE"/>
    <w:rsid w:val="00EE2C50"/>
    <w:rsid w:val="00F80452"/>
    <w:rsid w:val="00F825A8"/>
    <w:rsid w:val="00FA6CAE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462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15F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BE15F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5F5"/>
    <w:rPr>
      <w:rFonts w:ascii="Times New Roman" w:hAnsi="Times New Roman"/>
      <w:b/>
      <w:bCs/>
      <w:kern w:val="36"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E15F5"/>
    <w:rPr>
      <w:rFonts w:ascii="Times New Roman" w:hAnsi="Times New Roman"/>
      <w:b/>
      <w:bCs/>
      <w:sz w:val="36"/>
      <w:szCs w:val="36"/>
      <w:lang w:bidi="ar-SA"/>
    </w:rPr>
  </w:style>
  <w:style w:type="character" w:customStyle="1" w:styleId="apple-converted-space">
    <w:name w:val="apple-converted-space"/>
    <w:basedOn w:val="DefaultParagraphFont"/>
    <w:rsid w:val="00BE15F5"/>
  </w:style>
  <w:style w:type="character" w:customStyle="1" w:styleId="it">
    <w:name w:val="it"/>
    <w:basedOn w:val="DefaultParagraphFont"/>
    <w:rsid w:val="00BE15F5"/>
  </w:style>
  <w:style w:type="paragraph" w:styleId="NormalWeb">
    <w:name w:val="Normal (Web)"/>
    <w:basedOn w:val="Normal"/>
    <w:uiPriority w:val="99"/>
    <w:unhideWhenUsed/>
    <w:rsid w:val="00BE15F5"/>
    <w:pPr>
      <w:spacing w:before="100" w:beforeAutospacing="1" w:after="100" w:afterAutospacing="1"/>
    </w:pPr>
    <w:rPr>
      <w:rFonts w:ascii="Times New Roman" w:hAnsi="Times New Roman" w:cs="Times New Roman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BE15F5"/>
    <w:rPr>
      <w:i/>
      <w:iCs/>
    </w:rPr>
  </w:style>
  <w:style w:type="character" w:customStyle="1" w:styleId="redactor-invisible-space">
    <w:name w:val="redactor-invisible-space"/>
    <w:basedOn w:val="DefaultParagraphFont"/>
    <w:rsid w:val="00BE15F5"/>
  </w:style>
  <w:style w:type="paragraph" w:styleId="ListParagraph">
    <w:name w:val="List Paragraph"/>
    <w:basedOn w:val="Normal"/>
    <w:uiPriority w:val="34"/>
    <w:qFormat/>
    <w:rsid w:val="00AA3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6BA"/>
  </w:style>
  <w:style w:type="paragraph" w:styleId="Footer">
    <w:name w:val="footer"/>
    <w:basedOn w:val="Normal"/>
    <w:link w:val="FooterChar"/>
    <w:uiPriority w:val="99"/>
    <w:unhideWhenUsed/>
    <w:rsid w:val="008E7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6393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0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893">
              <w:marLeft w:val="0"/>
              <w:marRight w:val="0"/>
              <w:marTop w:val="0"/>
              <w:marBottom w:val="2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0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441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2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4366">
              <w:marLeft w:val="0"/>
              <w:marRight w:val="0"/>
              <w:marTop w:val="0"/>
              <w:marBottom w:val="2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538</Words>
  <Characters>3069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Schmitt</dc:creator>
  <cp:keywords/>
  <dc:description/>
  <cp:lastModifiedBy>Jaime Schmitt</cp:lastModifiedBy>
  <cp:revision>14</cp:revision>
  <cp:lastPrinted>2018-01-05T21:55:00Z</cp:lastPrinted>
  <dcterms:created xsi:type="dcterms:W3CDTF">2018-01-04T16:36:00Z</dcterms:created>
  <dcterms:modified xsi:type="dcterms:W3CDTF">2018-01-05T22:02:00Z</dcterms:modified>
</cp:coreProperties>
</file>